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8D" w:rsidRPr="004C3518" w:rsidRDefault="00B64C8D" w:rsidP="00B64C8D">
      <w:pPr>
        <w:tabs>
          <w:tab w:val="left" w:pos="708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B64C8D" w:rsidRPr="004C3518" w:rsidRDefault="00B64C8D" w:rsidP="00B64C8D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lang w:eastAsia="ru-RU"/>
        </w:rPr>
        <w:t>дисциплины</w:t>
      </w:r>
    </w:p>
    <w:p w:rsidR="00B64C8D" w:rsidRPr="004C3518" w:rsidRDefault="00B64C8D" w:rsidP="00B64C8D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«</w:t>
      </w: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Химия (неорганическая и аналитическая)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»</w:t>
      </w:r>
    </w:p>
    <w:p w:rsidR="00B64C8D" w:rsidRPr="00F5019A" w:rsidRDefault="00B64C8D" w:rsidP="00B64C8D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B64C8D" w:rsidRPr="00F5019A" w:rsidRDefault="00B64C8D" w:rsidP="00B64C8D">
      <w:pPr>
        <w:spacing w:after="0" w:line="240" w:lineRule="auto"/>
        <w:ind w:left="57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F5019A">
        <w:rPr>
          <w:rFonts w:ascii="Times New Roman" w:hAnsi="Times New Roman"/>
          <w:b/>
          <w:bCs/>
          <w:sz w:val="24"/>
          <w:szCs w:val="24"/>
        </w:rPr>
        <w:t>Общая характеристика:</w:t>
      </w:r>
    </w:p>
    <w:p w:rsidR="00B64C8D" w:rsidRPr="00F5019A" w:rsidRDefault="00B64C8D" w:rsidP="00B64C8D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ДГАУ по направлению </w:t>
      </w:r>
      <w:r w:rsidRPr="00F5019A">
        <w:rPr>
          <w:rFonts w:ascii="Times New Roman" w:hAnsi="Times New Roman"/>
          <w:bCs/>
          <w:sz w:val="24"/>
          <w:szCs w:val="24"/>
        </w:rPr>
        <w:t>19.03.0</w:t>
      </w:r>
      <w:r>
        <w:rPr>
          <w:rFonts w:ascii="Times New Roman" w:hAnsi="Times New Roman"/>
          <w:bCs/>
          <w:sz w:val="24"/>
          <w:szCs w:val="24"/>
        </w:rPr>
        <w:t>4</w:t>
      </w:r>
      <w:r w:rsidRPr="00F5019A">
        <w:rPr>
          <w:rFonts w:ascii="Times New Roman" w:hAnsi="Times New Roman"/>
          <w:bCs/>
          <w:sz w:val="24"/>
          <w:szCs w:val="24"/>
        </w:rPr>
        <w:t xml:space="preserve"> </w:t>
      </w:r>
      <w:r w:rsidR="00CA609B">
        <w:rPr>
          <w:rFonts w:ascii="Times New Roman" w:hAnsi="Times New Roman"/>
          <w:bCs/>
          <w:sz w:val="24"/>
          <w:szCs w:val="24"/>
        </w:rPr>
        <w:t>Технология продукции и организация общественного питания</w:t>
      </w:r>
      <w:r w:rsidRPr="00F5019A">
        <w:rPr>
          <w:rFonts w:ascii="Times New Roman" w:hAnsi="Times New Roman"/>
          <w:bCs/>
          <w:sz w:val="24"/>
          <w:szCs w:val="24"/>
        </w:rPr>
        <w:t>,</w:t>
      </w:r>
      <w:r w:rsidRPr="00F5019A">
        <w:rPr>
          <w:rFonts w:ascii="Times New Roman" w:hAnsi="Times New Roman"/>
          <w:b/>
          <w:sz w:val="24"/>
          <w:szCs w:val="24"/>
        </w:rPr>
        <w:t xml:space="preserve"> </w:t>
      </w:r>
      <w:r w:rsidRPr="00F5019A">
        <w:rPr>
          <w:rFonts w:ascii="Times New Roman" w:hAnsi="Times New Roman"/>
          <w:kern w:val="3"/>
          <w:sz w:val="24"/>
          <w:szCs w:val="24"/>
        </w:rPr>
        <w:t xml:space="preserve">направленность (профиль) </w:t>
      </w:r>
      <w:r w:rsidR="00CA609B">
        <w:rPr>
          <w:rFonts w:ascii="Times New Roman" w:hAnsi="Times New Roman"/>
          <w:bCs/>
          <w:sz w:val="24"/>
          <w:szCs w:val="24"/>
        </w:rPr>
        <w:t>Технология продукции и организация общественного питания</w:t>
      </w:r>
      <w:r w:rsidRPr="00F5019A">
        <w:rPr>
          <w:rFonts w:ascii="Times New Roman" w:hAnsi="Times New Roman"/>
          <w:kern w:val="3"/>
          <w:sz w:val="24"/>
          <w:szCs w:val="24"/>
        </w:rPr>
        <w:t>,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высшего образования по направлению </w:t>
      </w:r>
      <w:r w:rsidR="00CA609B" w:rsidRPr="00F5019A">
        <w:rPr>
          <w:rFonts w:ascii="Times New Roman" w:hAnsi="Times New Roman"/>
          <w:bCs/>
          <w:sz w:val="24"/>
          <w:szCs w:val="24"/>
        </w:rPr>
        <w:t>19.03.0</w:t>
      </w:r>
      <w:r w:rsidR="00CA609B">
        <w:rPr>
          <w:rFonts w:ascii="Times New Roman" w:hAnsi="Times New Roman"/>
          <w:bCs/>
          <w:sz w:val="24"/>
          <w:szCs w:val="24"/>
        </w:rPr>
        <w:t>4</w:t>
      </w:r>
      <w:r w:rsidR="00CA609B" w:rsidRPr="00F5019A">
        <w:rPr>
          <w:rFonts w:ascii="Times New Roman" w:hAnsi="Times New Roman"/>
          <w:bCs/>
          <w:sz w:val="24"/>
          <w:szCs w:val="24"/>
        </w:rPr>
        <w:t xml:space="preserve"> </w:t>
      </w:r>
      <w:r w:rsidR="00CA609B">
        <w:rPr>
          <w:rFonts w:ascii="Times New Roman" w:hAnsi="Times New Roman"/>
          <w:bCs/>
          <w:sz w:val="24"/>
          <w:szCs w:val="24"/>
        </w:rPr>
        <w:t>Технология продукции и организация общественного питания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, утвержденным приказом Министерства образования и науки РФ от 12 </w:t>
      </w:r>
      <w:r w:rsidR="00CA609B">
        <w:rPr>
          <w:rFonts w:ascii="Times New Roman" w:hAnsi="Times New Roman"/>
          <w:bCs/>
          <w:kern w:val="3"/>
          <w:sz w:val="24"/>
          <w:szCs w:val="24"/>
        </w:rPr>
        <w:t>ноября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 2015 г. № 1</w:t>
      </w:r>
      <w:r w:rsidR="00CA609B">
        <w:rPr>
          <w:rFonts w:ascii="Times New Roman" w:hAnsi="Times New Roman"/>
          <w:bCs/>
          <w:kern w:val="3"/>
          <w:sz w:val="24"/>
          <w:szCs w:val="24"/>
        </w:rPr>
        <w:t>332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. </w:t>
      </w:r>
    </w:p>
    <w:p w:rsidR="00B64C8D" w:rsidRPr="00F5019A" w:rsidRDefault="00B64C8D" w:rsidP="00B64C8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          2. Требования к результатам освоения дисциплины:</w:t>
      </w:r>
    </w:p>
    <w:p w:rsidR="00B64C8D" w:rsidRPr="00CA609B" w:rsidRDefault="00B64C8D" w:rsidP="00CA609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CA60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компетенций</w:t>
      </w:r>
      <w:r w:rsidRPr="00CA609B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CA609B" w:rsidRPr="00CA609B" w:rsidRDefault="00B64C8D" w:rsidP="00CA60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09B">
        <w:rPr>
          <w:rFonts w:ascii="Times New Roman" w:hAnsi="Times New Roman"/>
          <w:sz w:val="24"/>
          <w:szCs w:val="24"/>
        </w:rPr>
        <w:t xml:space="preserve"> </w:t>
      </w:r>
      <w:r w:rsidR="00CA609B">
        <w:rPr>
          <w:rFonts w:ascii="Times New Roman" w:hAnsi="Times New Roman"/>
          <w:sz w:val="24"/>
          <w:szCs w:val="24"/>
        </w:rPr>
        <w:t xml:space="preserve">         </w:t>
      </w:r>
      <w:r w:rsidR="00CA609B" w:rsidRPr="00CA609B">
        <w:rPr>
          <w:rFonts w:ascii="Times New Roman" w:hAnsi="Times New Roman"/>
          <w:sz w:val="24"/>
          <w:szCs w:val="24"/>
        </w:rPr>
        <w:t>Общекультурных компетенции (ОК): способностью к самоорганизации и самообразованию (ОК-7).</w:t>
      </w:r>
    </w:p>
    <w:p w:rsidR="00CA609B" w:rsidRPr="00CA609B" w:rsidRDefault="00CA609B" w:rsidP="00CA60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09B">
        <w:rPr>
          <w:rFonts w:ascii="Times New Roman" w:hAnsi="Times New Roman"/>
          <w:sz w:val="24"/>
          <w:szCs w:val="24"/>
        </w:rPr>
        <w:t xml:space="preserve">           Профессиональные компетенции (ПК): способностью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 (ПК-1).</w:t>
      </w:r>
    </w:p>
    <w:p w:rsidR="00B64C8D" w:rsidRPr="00F5019A" w:rsidRDefault="00CA609B" w:rsidP="00CA60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           </w:t>
      </w:r>
      <w:r w:rsidR="00B64C8D" w:rsidRPr="00F5019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B64C8D" w:rsidRPr="00F5019A" w:rsidRDefault="00B64C8D" w:rsidP="00B64C8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Знания:</w:t>
      </w:r>
      <w:r w:rsidRPr="00F5019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основных химических понятий и законов</w:t>
      </w:r>
      <w:r w:rsidRPr="00F5019A">
        <w:rPr>
          <w:rFonts w:ascii="Times New Roman" w:hAnsi="Times New Roman"/>
          <w:b/>
          <w:sz w:val="24"/>
          <w:szCs w:val="24"/>
        </w:rPr>
        <w:t>,</w:t>
      </w:r>
      <w:r w:rsidRPr="00F5019A">
        <w:rPr>
          <w:rFonts w:ascii="Times New Roman" w:hAnsi="Times New Roman"/>
          <w:sz w:val="24"/>
          <w:szCs w:val="24"/>
        </w:rPr>
        <w:t xml:space="preserve"> химических элементов и их соединений, периодической системы элементов, химической связи, химической термодинамики и кинетики, химических систем, окислительно-восстановительных свойств веществ, комплексных соединений, теоретических положений аналитической химии, основ химических и физико-химических методов анализа, метрологии химического анализа, методов обнаружения и разделения элементов, условий их применения</w:t>
      </w:r>
      <w:r>
        <w:rPr>
          <w:rFonts w:ascii="Times New Roman" w:hAnsi="Times New Roman"/>
          <w:sz w:val="24"/>
          <w:szCs w:val="24"/>
        </w:rPr>
        <w:t>.</w:t>
      </w:r>
    </w:p>
    <w:p w:rsidR="00B64C8D" w:rsidRPr="00F5019A" w:rsidRDefault="00B64C8D" w:rsidP="00B64C8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Умения:</w:t>
      </w:r>
      <w:r w:rsidRPr="00F5019A">
        <w:rPr>
          <w:rFonts w:ascii="Times New Roman" w:hAnsi="Times New Roman"/>
          <w:sz w:val="24"/>
          <w:szCs w:val="24"/>
        </w:rPr>
        <w:t xml:space="preserve"> выполнять подготовительные и основные операции при проведении эксперимента,</w:t>
      </w:r>
      <w:r w:rsidRPr="00F5019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 xml:space="preserve">анализировать, интерпретировать и научно обосновывать полученные результаты, </w:t>
      </w:r>
      <w:r w:rsidRPr="00F5019A">
        <w:rPr>
          <w:rFonts w:ascii="Times New Roman" w:hAnsi="Times New Roman"/>
          <w:bCs/>
          <w:iCs/>
          <w:kern w:val="3"/>
          <w:sz w:val="24"/>
          <w:szCs w:val="24"/>
        </w:rPr>
        <w:t>опираясь на современное представление о веществах и механизме их превращения,</w:t>
      </w:r>
      <w:r w:rsidRPr="00F5019A">
        <w:rPr>
          <w:rFonts w:ascii="Times New Roman" w:hAnsi="Times New Roman"/>
          <w:sz w:val="24"/>
          <w:szCs w:val="24"/>
        </w:rPr>
        <w:t xml:space="preserve"> формулировать выводы,</w:t>
      </w:r>
      <w:r w:rsidRPr="00F5019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5019A">
        <w:rPr>
          <w:rFonts w:ascii="Times New Roman" w:hAnsi="Times New Roman"/>
          <w:color w:val="000000"/>
          <w:sz w:val="24"/>
          <w:szCs w:val="24"/>
        </w:rPr>
        <w:t>использовать основные законы естественнонаучных дисциплин в профессиональной деятельности.</w:t>
      </w:r>
    </w:p>
    <w:p w:rsidR="00B64C8D" w:rsidRPr="00F5019A" w:rsidRDefault="00B64C8D" w:rsidP="00B64C8D">
      <w:pPr>
        <w:spacing w:after="0" w:line="240" w:lineRule="auto"/>
        <w:jc w:val="both"/>
        <w:rPr>
          <w:sz w:val="24"/>
          <w:szCs w:val="24"/>
        </w:rPr>
      </w:pPr>
      <w:r w:rsidRPr="00F5019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     Навык и (или) опыт деятельности: </w:t>
      </w:r>
      <w:r w:rsidRPr="00F5019A">
        <w:rPr>
          <w:rFonts w:ascii="Times New Roman" w:hAnsi="Times New Roman"/>
          <w:sz w:val="24"/>
          <w:szCs w:val="24"/>
        </w:rPr>
        <w:t xml:space="preserve">практически применять наиболее распространенные методы анализа, </w:t>
      </w:r>
      <w:r w:rsidRPr="00F5019A">
        <w:rPr>
          <w:rFonts w:ascii="Times New Roman" w:hAnsi="Times New Roman"/>
          <w:color w:val="000000"/>
          <w:sz w:val="24"/>
          <w:szCs w:val="24"/>
        </w:rPr>
        <w:t xml:space="preserve">обобщения и статистической обработки результатов опытов, формулирования выводов, </w:t>
      </w:r>
      <w:r w:rsidRPr="00F5019A">
        <w:rPr>
          <w:rFonts w:ascii="Times New Roman" w:hAnsi="Times New Roman"/>
          <w:sz w:val="24"/>
          <w:szCs w:val="24"/>
        </w:rPr>
        <w:t>работа в химической лаборатории, проведение химического анализа для последующего его использования в профессиональной деятельности</w:t>
      </w:r>
      <w:r w:rsidR="005D3F3E">
        <w:rPr>
          <w:rFonts w:ascii="Times New Roman" w:hAnsi="Times New Roman"/>
          <w:sz w:val="24"/>
          <w:szCs w:val="24"/>
        </w:rPr>
        <w:t>.</w:t>
      </w:r>
    </w:p>
    <w:p w:rsidR="00B64C8D" w:rsidRPr="00F5019A" w:rsidRDefault="00B64C8D" w:rsidP="00B64C8D">
      <w:pPr>
        <w:spacing w:after="0" w:line="240" w:lineRule="auto"/>
        <w:jc w:val="both"/>
        <w:rPr>
          <w:sz w:val="24"/>
          <w:szCs w:val="24"/>
        </w:rPr>
      </w:pPr>
      <w:r w:rsidRPr="00F5019A">
        <w:rPr>
          <w:sz w:val="24"/>
          <w:szCs w:val="24"/>
        </w:rPr>
        <w:t xml:space="preserve">        </w:t>
      </w:r>
      <w:r w:rsidRPr="00F5019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3. Содержание программы учебной дисциплины: </w:t>
      </w:r>
      <w:r w:rsidRPr="00F5019A">
        <w:rPr>
          <w:rFonts w:ascii="Times New Roman" w:hAnsi="Times New Roman"/>
          <w:sz w:val="24"/>
          <w:szCs w:val="24"/>
        </w:rPr>
        <w:t>Раздел 1. Основные понятия и законы химии. Строение вещества. Раздел 2. Энергетика химиче</w:t>
      </w:r>
      <w:r w:rsidRPr="00F5019A">
        <w:rPr>
          <w:rFonts w:ascii="Times New Roman" w:hAnsi="Times New Roman"/>
          <w:sz w:val="24"/>
          <w:szCs w:val="24"/>
        </w:rPr>
        <w:softHyphen/>
        <w:t xml:space="preserve">ских процессов. Раздел 3. Химическая кинетика и химическое равновесие. Раздел 4. Растворы. Раздел 5. </w:t>
      </w:r>
      <w:proofErr w:type="spellStart"/>
      <w:r w:rsidRPr="00F5019A">
        <w:rPr>
          <w:rFonts w:ascii="Times New Roman" w:hAnsi="Times New Roman"/>
          <w:color w:val="000000"/>
          <w:spacing w:val="-1"/>
          <w:sz w:val="24"/>
          <w:szCs w:val="24"/>
        </w:rPr>
        <w:t>Окислительно</w:t>
      </w:r>
      <w:proofErr w:type="spellEnd"/>
      <w:r w:rsidRPr="00F5019A">
        <w:rPr>
          <w:rFonts w:ascii="Times New Roman" w:hAnsi="Times New Roman"/>
          <w:color w:val="000000"/>
          <w:spacing w:val="-1"/>
          <w:sz w:val="24"/>
          <w:szCs w:val="24"/>
        </w:rPr>
        <w:t xml:space="preserve"> - восстановительные реакции. </w:t>
      </w:r>
      <w:r w:rsidRPr="00F5019A">
        <w:rPr>
          <w:rFonts w:ascii="Times New Roman" w:hAnsi="Times New Roman"/>
          <w:sz w:val="24"/>
          <w:szCs w:val="24"/>
        </w:rPr>
        <w:t xml:space="preserve">Раздел 6. </w:t>
      </w:r>
      <w:r w:rsidRPr="00F5019A">
        <w:rPr>
          <w:rFonts w:ascii="Times New Roman" w:hAnsi="Times New Roman"/>
          <w:color w:val="000000"/>
          <w:sz w:val="24"/>
          <w:szCs w:val="24"/>
        </w:rPr>
        <w:t>Комплексные соединения.</w:t>
      </w:r>
      <w:r w:rsidRPr="00F5019A">
        <w:rPr>
          <w:rFonts w:ascii="Times New Roman" w:hAnsi="Times New Roman"/>
          <w:sz w:val="24"/>
          <w:szCs w:val="24"/>
        </w:rPr>
        <w:t xml:space="preserve"> Раздел 7. Основные понятия и закономерности аналитической химии. Раздел 8. Количественный ана</w:t>
      </w:r>
      <w:r w:rsidRPr="00F5019A">
        <w:rPr>
          <w:rFonts w:ascii="Times New Roman" w:hAnsi="Times New Roman"/>
          <w:sz w:val="24"/>
          <w:szCs w:val="24"/>
        </w:rPr>
        <w:softHyphen/>
        <w:t>лиз. Раздел 9. Качественный анализ. Раздел 10. Физико-химиче</w:t>
      </w:r>
      <w:r w:rsidRPr="00F5019A">
        <w:rPr>
          <w:rFonts w:ascii="Times New Roman" w:hAnsi="Times New Roman"/>
          <w:sz w:val="24"/>
          <w:szCs w:val="24"/>
        </w:rPr>
        <w:softHyphen/>
        <w:t>ские методы анализ.</w:t>
      </w:r>
    </w:p>
    <w:p w:rsidR="00B64C8D" w:rsidRPr="00F5019A" w:rsidRDefault="00B64C8D" w:rsidP="00B64C8D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4. Форма промежуточной аттестации: </w:t>
      </w:r>
      <w:r w:rsidRPr="00F50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зачет.</w:t>
      </w:r>
    </w:p>
    <w:p w:rsidR="00B64C8D" w:rsidRPr="00F5019A" w:rsidRDefault="00B64C8D" w:rsidP="00B64C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01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5. Разработчик: </w:t>
      </w:r>
      <w:r w:rsidRPr="00F50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техн. наук,</w:t>
      </w:r>
      <w:r w:rsidRPr="00F501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доцент кафедры естественнонаучных дисциплин Горобец С.Н.</w:t>
      </w:r>
    </w:p>
    <w:p w:rsidR="00B64C8D" w:rsidRDefault="00B64C8D"/>
    <w:sectPr w:rsidR="00B64C8D" w:rsidSect="00D8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C8D"/>
    <w:rsid w:val="001D6F63"/>
    <w:rsid w:val="005D3F3E"/>
    <w:rsid w:val="00B64C8D"/>
    <w:rsid w:val="00CA609B"/>
    <w:rsid w:val="00D77673"/>
    <w:rsid w:val="00D8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7282-B7D7-4744-A7DD-3A1BAA91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2023-05-30T08:26:00Z</dcterms:created>
  <dcterms:modified xsi:type="dcterms:W3CDTF">2023-05-30T08:26:00Z</dcterms:modified>
</cp:coreProperties>
</file>